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2" w:after="0"/>
        <w:jc w:val="right"/>
        <w:rPr>
          <w:rFonts w:ascii="Times New Roman" w:hAnsi="Times New Roman" w:eastAsia="Times New Roman"/>
          <w:sz w:val="17"/>
          <w:szCs w:val="17"/>
        </w:rPr>
      </w:pPr>
      <w:r>
        <w:rPr>
          <w:rFonts w:eastAsia="Times New Roman" w:ascii="Times New Roman" w:hAnsi="Times New Roman"/>
          <w:sz w:val="17"/>
          <w:szCs w:val="17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2153" w:leader="none"/>
          <w:tab w:val="left" w:pos="4256" w:leader="none"/>
        </w:tabs>
        <w:spacing w:lineRule="auto" w:line="240" w:before="74" w:after="0"/>
        <w:ind w:left="221"/>
        <w:jc w:val="center"/>
        <w:rPr>
          <w:rFonts w:ascii="Times New Roman" w:hAnsi="Times New Roman" w:eastAsia="Times New Roman"/>
          <w:bCs/>
          <w:sz w:val="28"/>
          <w:szCs w:val="28"/>
          <w:lang w:val="en-US" w:eastAsia="en-US"/>
        </w:rPr>
      </w:pPr>
      <w:r>
        <w:rPr/>
        <w:drawing>
          <wp:inline distT="0" distB="0" distL="0" distR="0">
            <wp:extent cx="2650490" cy="662940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Приглашаем  принять участие в </w:t>
        <w:br/>
      </w:r>
      <w:r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</w:rPr>
        <w:t xml:space="preserve"> межрегиональной научно-практической конференции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международным участием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«Практическая педагогика: от идеи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к </w:t>
      </w:r>
      <w:r>
        <w:rPr>
          <w:rFonts w:ascii="Times New Roman" w:hAnsi="Times New Roman"/>
          <w:b/>
          <w:sz w:val="26"/>
          <w:szCs w:val="26"/>
        </w:rPr>
        <w:t xml:space="preserve">результату»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Цель конференции: </w:t>
      </w:r>
      <w:r>
        <w:rPr>
          <w:rFonts w:ascii="Times New Roman" w:hAnsi="Times New Roman"/>
          <w:bCs/>
          <w:sz w:val="26"/>
          <w:szCs w:val="26"/>
        </w:rPr>
        <w:t>интеграция и консолидация усилий профессионального сообщества, обучающихся профильных классов по психолого-педагогическому направлению подготовки, студентов – психологов в решении актуальных проблем педагогической практики, повышение авторитета профессии педагога в современных условиях.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Дата проведения</w:t>
      </w:r>
      <w:r>
        <w:rPr>
          <w:rFonts w:ascii="Times New Roman" w:hAnsi="Times New Roman"/>
          <w:bCs/>
          <w:sz w:val="26"/>
          <w:szCs w:val="26"/>
        </w:rPr>
        <w:t xml:space="preserve">: 12 декабря 2025 года,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Место проведения:</w:t>
      </w:r>
      <w:r>
        <w:rPr>
          <w:rFonts w:ascii="Times New Roman" w:hAnsi="Times New Roman"/>
          <w:bCs/>
          <w:sz w:val="26"/>
          <w:szCs w:val="26"/>
        </w:rPr>
        <w:t xml:space="preserve"> Республика Татарстан, г.Казань, ул. Муштари д. 6.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Регламент работы:</w:t>
      </w:r>
      <w:r>
        <w:rPr>
          <w:rFonts w:ascii="Times New Roman" w:hAnsi="Times New Roman"/>
          <w:bCs/>
          <w:sz w:val="26"/>
          <w:szCs w:val="26"/>
        </w:rPr>
        <w:t xml:space="preserve"> с 10.00 до 14.00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Форма проведения:</w:t>
      </w:r>
      <w:r>
        <w:rPr>
          <w:rFonts w:ascii="Times New Roman" w:hAnsi="Times New Roman"/>
          <w:bCs/>
          <w:sz w:val="26"/>
          <w:szCs w:val="26"/>
        </w:rPr>
        <w:t xml:space="preserve"> гибридная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Ссылка на Конференцию для </w:t>
      </w:r>
      <w:r>
        <w:rPr>
          <w:rFonts w:ascii="Times New Roman" w:hAnsi="Times New Roman"/>
          <w:bCs/>
          <w:sz w:val="26"/>
          <w:szCs w:val="26"/>
        </w:rPr>
        <w:t>дистанционного участия: https://vk.com/conf_school_18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Cs/>
          <w:i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>Основные направления работы конференции: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Актуальные вопросы современной педагогики и психологии через призму взглядов разных поколений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Приоритетные направления развития психолого-педагогической практики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Инновационные решения в образовательной и воспитательной деятельности образовательных организаций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Потенциал личностного развития, обучающегося / студента в условиях психолого-педагогического образования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Сохранение психического здоровья субъектов образовательной деятельности  в стрессогенных условиях существующей действительности</w:t>
      </w:r>
    </w:p>
    <w:p>
      <w:pPr>
        <w:pStyle w:val="ListParagraph"/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участию в работе конференции приглашаются педагогические работники образовательных организаций, педагоги-психологи, обучающие</w:t>
      </w:r>
      <w:r>
        <w:rPr>
          <w:rFonts w:ascii="Times New Roman" w:hAnsi="Times New Roman"/>
          <w:sz w:val="26"/>
          <w:szCs w:val="26"/>
          <w:lang w:val="ru-RU"/>
        </w:rPr>
        <w:t>ся</w:t>
      </w:r>
      <w:r>
        <w:rPr>
          <w:rFonts w:ascii="Times New Roman" w:hAnsi="Times New Roman"/>
          <w:sz w:val="26"/>
          <w:szCs w:val="26"/>
        </w:rPr>
        <w:t xml:space="preserve"> профильных педагогических классов общеобразовательных организаций, студенты педагогического и психологического профилей обучения учреждений профессионального образования и высшего образования, научные работники и исследователи педагогического и психологического направлений.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Возможные формы участия: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очное участие без доклада по результатам регистрации для участников из г. Казани;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дистанционное участие без доклада (слушатель, без публикации), подключение в день Конференции;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заочное участие - публикация в сборнике материалов Конференции.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Формы работы конференции: тематические дискуссионные площадки: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Тематическая площадка №1 «Современный дизайн практической педагогики».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Тематическая площадка № 2 «Актуальная палитра педагогической практики».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Мастер-классы.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 участники конференции будут иметь сертификаты: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бумажном носителе, кто участвует очно</w:t>
      </w:r>
      <w:r>
        <w:rPr>
          <w:rFonts w:ascii="Times New Roman" w:hAnsi="Times New Roman"/>
          <w:bCs/>
          <w:sz w:val="26"/>
          <w:szCs w:val="26"/>
        </w:rPr>
        <w:t xml:space="preserve"> (offline)</w:t>
      </w:r>
      <w:r>
        <w:rPr>
          <w:rFonts w:ascii="Times New Roman" w:hAnsi="Times New Roman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цифровом формате,</w:t>
      </w:r>
      <w:r>
        <w:rPr>
          <w:rFonts w:ascii="Times New Roman" w:hAnsi="Times New Roman"/>
          <w:bCs/>
          <w:sz w:val="26"/>
          <w:szCs w:val="26"/>
        </w:rPr>
        <w:t xml:space="preserve"> кто участвует (online)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Регистрация на конференцию осуществляется </w:t>
      </w:r>
      <w:r>
        <w:rPr>
          <w:rFonts w:ascii="Times New Roman" w:hAnsi="Times New Roman"/>
          <w:b/>
          <w:sz w:val="28"/>
          <w:szCs w:val="28"/>
        </w:rPr>
        <w:t xml:space="preserve">до 10 декабря 2025 года </w:t>
      </w:r>
      <w:r>
        <w:rPr>
          <w:rFonts w:ascii="Times New Roman" w:hAnsi="Times New Roman"/>
          <w:sz w:val="28"/>
          <w:szCs w:val="28"/>
        </w:rPr>
        <w:t xml:space="preserve">по ссылке </w:t>
      </w:r>
      <w:r>
        <w:rPr>
          <w:rStyle w:val="Hyperlink"/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https://forms.yandex.ru/u/6909f11584227c5545ef0744/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</w:p>
    <w:p>
      <w:pPr>
        <w:pStyle w:val="NormalWeb"/>
        <w:spacing w:before="280" w:after="280"/>
        <w:rPr/>
      </w:pPr>
      <w:r>
        <w:rPr>
          <w:b/>
          <w:sz w:val="28"/>
          <w:szCs w:val="28"/>
        </w:rPr>
        <w:t xml:space="preserve">или куар коду    </w:t>
      </w:r>
      <w:bookmarkStart w:id="0" w:name="_GoBack"/>
      <w:bookmarkEnd w:id="0"/>
      <w:r>
        <w:rPr/>
        <w:drawing>
          <wp:inline distT="0" distB="0" distL="0" distR="0">
            <wp:extent cx="1123950" cy="1123950"/>
            <wp:effectExtent l="0" t="0" r="0" b="0"/>
            <wp:docPr id="2" name="Рисунок 2" descr="C:\Users\Вера\Downloads\2025110415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Вера\Downloads\2025110415054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итогам работы конференции планируется издание </w:t>
      </w:r>
      <w:r>
        <w:rPr>
          <w:rFonts w:ascii="Times New Roman" w:hAnsi="Times New Roman"/>
          <w:b/>
          <w:sz w:val="26"/>
          <w:szCs w:val="26"/>
        </w:rPr>
        <w:t>сборника материалов</w:t>
      </w:r>
      <w:r>
        <w:rPr>
          <w:rFonts w:ascii="Times New Roman" w:hAnsi="Times New Roman"/>
          <w:sz w:val="26"/>
          <w:szCs w:val="26"/>
        </w:rPr>
        <w:t>, включенного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базу данных </w:t>
      </w:r>
      <w:r>
        <w:rPr>
          <w:rFonts w:ascii="Times New Roman" w:hAnsi="Times New Roman"/>
          <w:b/>
          <w:sz w:val="26"/>
          <w:szCs w:val="26"/>
        </w:rPr>
        <w:t xml:space="preserve">РИНЦ. </w:t>
      </w:r>
      <w:r>
        <w:rPr>
          <w:rFonts w:ascii="Times New Roman" w:hAnsi="Times New Roman"/>
          <w:sz w:val="26"/>
          <w:szCs w:val="26"/>
        </w:rPr>
        <w:t>Требования к оформлению статей в Приложении 1.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Публикация без оплаты.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Материалы принимаются к рассмотрению только при наличии уровня индивидуальности текста не менее 80%, соответствующие объявленной тематике конференции и условиям публикации, оформленные в соответствии с требованиями к подаче материалов.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Оргкомитет оставляет за собой право отклонения материалов, не соответствующих объявленной тематике конференции, а также полученных после окончания сроков подачи.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Прием статей участников конференции ведется до</w:t>
      </w:r>
      <w:r>
        <w:rPr>
          <w:rFonts w:ascii="Times New Roman" w:hAnsi="Times New Roman"/>
          <w:b/>
          <w:sz w:val="26"/>
          <w:szCs w:val="26"/>
        </w:rPr>
        <w:t xml:space="preserve"> 25 декабря 2024 г. </w:t>
      </w:r>
      <w:r>
        <w:rPr>
          <w:rFonts w:ascii="Times New Roman" w:hAnsi="Times New Roman"/>
          <w:sz w:val="26"/>
          <w:szCs w:val="26"/>
        </w:rPr>
        <w:t>включительно на эл адрес</w:t>
      </w:r>
      <w:r>
        <w:rPr>
          <w:rFonts w:cs="Arial" w:ascii="Arial" w:hAnsi="Arial"/>
          <w:b/>
          <w:bCs/>
          <w:color w:val="000000"/>
          <w:sz w:val="26"/>
          <w:szCs w:val="26"/>
          <w:shd w:fill="FFFFFF" w:val="clear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eng18kzn@yandex.ru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Возникающие вопросы по работе конференции принимаются по следующим контактам: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электронная почта: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eng18kzn@yandex.ru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телефон:</w:t>
      </w:r>
      <w:r>
        <w:rPr>
          <w:rFonts w:ascii="Times New Roman" w:hAnsi="Times New Roman"/>
          <w:sz w:val="26"/>
          <w:szCs w:val="26"/>
        </w:rPr>
        <w:t xml:space="preserve"> +7(843)-236-93-83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оформлению статьи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должна включать следующие элементы: </w:t>
      </w:r>
    </w:p>
    <w:p>
      <w:pPr>
        <w:pStyle w:val="Normal"/>
        <w:spacing w:lineRule="auto" w:line="240" w:before="0" w:after="0"/>
        <w:ind w:firstLine="709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название и авторов</w:t>
      </w:r>
    </w:p>
    <w:p>
      <w:pPr>
        <w:pStyle w:val="Normal"/>
        <w:spacing w:lineRule="auto" w:line="240" w:before="0" w:after="0"/>
        <w:ind w:firstLine="709" w:right="-113"/>
        <w:jc w:val="both"/>
        <w:rPr/>
      </w:pPr>
      <w:r>
        <w:rPr>
          <w:rFonts w:ascii="Times New Roman" w:hAnsi="Times New Roman"/>
          <w:sz w:val="28"/>
          <w:szCs w:val="28"/>
        </w:rPr>
        <w:t xml:space="preserve">2) аннотация и ключевые слова (на русском и английском языках) </w:t>
      </w:r>
    </w:p>
    <w:p>
      <w:pPr>
        <w:pStyle w:val="Normal"/>
        <w:spacing w:lineRule="auto" w:line="240" w:before="0" w:after="0"/>
        <w:ind w:firstLine="709" w:right="-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основной текст</w:t>
      </w:r>
    </w:p>
    <w:p>
      <w:pPr>
        <w:pStyle w:val="Normal"/>
        <w:spacing w:lineRule="auto" w:line="240" w:before="0" w:after="0"/>
        <w:ind w:firstLine="709" w:right="-113"/>
        <w:jc w:val="both"/>
        <w:rPr/>
      </w:pPr>
      <w:r>
        <w:rPr>
          <w:rFonts w:ascii="Times New Roman" w:hAnsi="Times New Roman"/>
          <w:sz w:val="28"/>
          <w:szCs w:val="28"/>
        </w:rPr>
        <w:t xml:space="preserve">4) литература </w:t>
      </w:r>
    </w:p>
    <w:p>
      <w:pPr>
        <w:pStyle w:val="Normal"/>
        <w:spacing w:lineRule="auto" w:line="240" w:before="0" w:after="0"/>
        <w:ind w:firstLine="709" w:right="-113"/>
        <w:jc w:val="both"/>
        <w:rPr/>
      </w:pPr>
      <w:r>
        <w:rPr>
          <w:rFonts w:ascii="Times New Roman" w:hAnsi="Times New Roman"/>
          <w:sz w:val="28"/>
          <w:szCs w:val="28"/>
        </w:rPr>
        <w:t xml:space="preserve">5) сведения об авторе(-ах) 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Объём тезисов статей до 5 страниц.</w:t>
      </w:r>
      <w:r>
        <w:rPr>
          <w:rFonts w:ascii="Times New Roman" w:hAnsi="Times New Roman"/>
          <w:sz w:val="28"/>
          <w:szCs w:val="28"/>
        </w:rPr>
        <w:t xml:space="preserve"> Название с авторами, аннотация, ключевые слова, сведения об авторе(-ах) в объём статьи не входят.</w:t>
      </w:r>
    </w:p>
    <w:p>
      <w:pPr>
        <w:pStyle w:val="BodyTextIndent"/>
        <w:tabs>
          <w:tab w:val="clear" w:pos="708"/>
          <w:tab w:val="left" w:pos="360" w:leader="none"/>
        </w:tabs>
        <w:spacing w:before="0" w:after="0"/>
        <w:ind w:left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ab/>
        <w:t xml:space="preserve">Аннотация </w:t>
      </w:r>
      <w:r>
        <w:rPr>
          <w:sz w:val="28"/>
          <w:szCs w:val="28"/>
          <w:lang w:val="ru-RU"/>
        </w:rPr>
        <w:t>должна отражать содержание статьи, основные идеи и гипотезы, выдвигаемые авторами, а также кратко, но содержательно описывать полученные результаты. Не допускается использование в качестве аннотации перефразированного названия статьи. Объем аннотации 400–800 знаков (5–10 строк).</w:t>
      </w:r>
    </w:p>
    <w:p>
      <w:pPr>
        <w:pStyle w:val="BodyTextIndent"/>
        <w:tabs>
          <w:tab w:val="clear" w:pos="708"/>
          <w:tab w:val="left" w:pos="360" w:leader="none"/>
        </w:tabs>
        <w:spacing w:before="0" w:after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ab/>
      </w:r>
      <w:r>
        <w:rPr>
          <w:b/>
          <w:sz w:val="28"/>
          <w:szCs w:val="28"/>
          <w:lang w:val="ru-RU"/>
        </w:rPr>
        <w:t>Ключевые слова</w:t>
      </w:r>
      <w:r>
        <w:rPr>
          <w:sz w:val="28"/>
          <w:szCs w:val="28"/>
          <w:lang w:val="ru-RU"/>
        </w:rPr>
        <w:t xml:space="preserve"> – не более 7 слов или словосочетаний, наиболее точно отражающих смысл статьи. </w:t>
      </w:r>
    </w:p>
    <w:p>
      <w:pPr>
        <w:pStyle w:val="BodyTextIndent"/>
        <w:tabs>
          <w:tab w:val="clear" w:pos="708"/>
          <w:tab w:val="left" w:pos="360" w:leader="none"/>
        </w:tabs>
        <w:spacing w:before="0" w:after="0"/>
        <w:ind w:left="0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ab/>
      </w:r>
      <w:r>
        <w:rPr>
          <w:b/>
          <w:sz w:val="28"/>
          <w:szCs w:val="28"/>
          <w:lang w:val="ru-RU"/>
        </w:rPr>
        <w:t xml:space="preserve">Основной текст: </w:t>
      </w:r>
      <w:r>
        <w:rPr>
          <w:sz w:val="28"/>
          <w:szCs w:val="28"/>
          <w:lang w:val="ru-RU"/>
        </w:rPr>
        <w:t xml:space="preserve">формат – </w:t>
      </w:r>
      <w:r>
        <w:rPr>
          <w:sz w:val="28"/>
          <w:szCs w:val="28"/>
        </w:rPr>
        <w:t>Word</w:t>
      </w:r>
      <w:r>
        <w:rPr>
          <w:sz w:val="28"/>
          <w:szCs w:val="28"/>
          <w:lang w:val="ru-RU"/>
        </w:rPr>
        <w:t xml:space="preserve">, размер листа – </w:t>
      </w:r>
      <w:r>
        <w:rPr>
          <w:color w:val="222222"/>
          <w:sz w:val="28"/>
          <w:szCs w:val="28"/>
          <w:shd w:fill="FFFFFF" w:val="clear"/>
          <w:lang w:val="ru-RU"/>
        </w:rPr>
        <w:t xml:space="preserve">А4, </w:t>
      </w:r>
      <w:r>
        <w:rPr>
          <w:sz w:val="28"/>
          <w:szCs w:val="28"/>
          <w:lang w:val="ru-RU"/>
        </w:rPr>
        <w:t xml:space="preserve">ориентация страницы </w:t>
      </w:r>
      <w:r>
        <w:rPr>
          <w:color w:val="222222"/>
          <w:sz w:val="28"/>
          <w:szCs w:val="28"/>
          <w:shd w:fill="FFFFFF" w:val="clear"/>
          <w:lang w:val="ru-RU"/>
        </w:rPr>
        <w:t xml:space="preserve">– книжная, </w:t>
      </w:r>
      <w:r>
        <w:rPr>
          <w:sz w:val="28"/>
          <w:szCs w:val="28"/>
          <w:lang w:val="ru-RU"/>
        </w:rPr>
        <w:t xml:space="preserve">кегль – 14, шрифт – </w:t>
      </w:r>
      <w:r>
        <w:rPr>
          <w:sz w:val="28"/>
          <w:szCs w:val="28"/>
        </w:rPr>
        <w:t>Times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New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Roman</w:t>
      </w:r>
      <w:r>
        <w:rPr>
          <w:sz w:val="28"/>
          <w:szCs w:val="28"/>
          <w:lang w:val="ru-RU"/>
        </w:rPr>
        <w:t xml:space="preserve">, поля – </w:t>
      </w:r>
      <w:r>
        <w:rPr>
          <w:color w:val="222222"/>
          <w:sz w:val="28"/>
          <w:szCs w:val="28"/>
          <w:shd w:fill="FFFFFF" w:val="clear"/>
          <w:lang w:val="ru-RU"/>
        </w:rPr>
        <w:t>по 2 см с каждой стороны,</w:t>
      </w:r>
      <w:r>
        <w:rPr>
          <w:sz w:val="28"/>
          <w:szCs w:val="28"/>
          <w:lang w:val="ru-RU"/>
        </w:rPr>
        <w:t xml:space="preserve"> </w:t>
      </w:r>
      <w:r>
        <w:rPr>
          <w:color w:val="222222"/>
          <w:sz w:val="28"/>
          <w:szCs w:val="28"/>
          <w:shd w:fill="FFFFFF" w:val="clear"/>
          <w:lang w:val="ru-RU"/>
        </w:rPr>
        <w:t>междустрочный интервал – 1,5 выравнивание текста – по ширине, абзацный отступ – 1,25</w:t>
      </w:r>
      <w:r>
        <w:rPr>
          <w:sz w:val="28"/>
          <w:szCs w:val="28"/>
          <w:lang w:val="ru-RU"/>
        </w:rPr>
        <w:t>, н</w:t>
      </w:r>
      <w:r>
        <w:rPr>
          <w:color w:val="222222"/>
          <w:sz w:val="28"/>
          <w:szCs w:val="28"/>
          <w:shd w:fill="FFFFFF" w:val="clear"/>
          <w:lang w:val="ru-RU"/>
        </w:rPr>
        <w:t xml:space="preserve">умерация страниц – снизу по центру, </w:t>
      </w:r>
      <w:r>
        <w:rPr>
          <w:color w:val="222222"/>
          <w:sz w:val="28"/>
          <w:szCs w:val="28"/>
          <w:lang w:val="ru-RU"/>
        </w:rPr>
        <w:t xml:space="preserve">расстановка переносов – автоматическая. 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Перед знаками</w:t>
      </w:r>
      <w:r>
        <w:rPr>
          <w:rStyle w:val="Strong"/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&lt;, &gt;, =, +, -, %, №,</w:t>
      </w:r>
      <w:r>
        <w:rPr>
          <w:rFonts w:ascii="Times New Roman" w:hAnsi="Times New Roman"/>
          <w:color w:val="222222"/>
          <w:sz w:val="28"/>
          <w:szCs w:val="28"/>
        </w:rPr>
        <w:t xml:space="preserve"> единицами измерения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</w:rPr>
        <w:t>ставится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пробел.</w:t>
      </w:r>
      <w:r>
        <w:rPr>
          <w:rStyle w:val="Strong"/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В числовом промежутке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</w:rPr>
        <w:t xml:space="preserve">пробелы </w:t>
      </w: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не ставятся</w:t>
      </w:r>
      <w:r>
        <w:rPr>
          <w:rStyle w:val="Strong"/>
          <w:rFonts w:ascii="Times New Roman" w:hAnsi="Times New Roman"/>
          <w:color w:val="222222"/>
          <w:sz w:val="28"/>
          <w:szCs w:val="28"/>
        </w:rPr>
        <w:t xml:space="preserve"> (</w:t>
      </w:r>
      <w:r>
        <w:rPr>
          <w:rFonts w:ascii="Times New Roman" w:hAnsi="Times New Roman"/>
          <w:color w:val="222222"/>
          <w:sz w:val="28"/>
          <w:szCs w:val="28"/>
          <w:shd w:fill="FFFFFF" w:val="clear"/>
        </w:rPr>
        <w:t xml:space="preserve">23–30, XIX–XX, 1890–1896). </w:t>
      </w: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Не допускать висячих строк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, </w:t>
      </w:r>
      <w:r>
        <w:rPr>
          <w:rStyle w:val="Strong"/>
          <w:rFonts w:ascii="Times New Roman" w:hAnsi="Times New Roman"/>
          <w:b w:val="false"/>
          <w:color w:val="222222"/>
          <w:sz w:val="28"/>
          <w:szCs w:val="28"/>
        </w:rPr>
        <w:t>то есть</w:t>
      </w:r>
      <w:r>
        <w:rPr>
          <w:rStyle w:val="Strong"/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</w:rPr>
        <w:t xml:space="preserve">одной строки из абзаца на следующей странице или оставление трех-четырех букв в строке. Для текстов на русском языке используются кавычки: « », для текстов и слов на английском языке – “ ” или " ''. 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Слово «</w:t>
      </w:r>
      <w:r>
        <w:rPr>
          <w:rFonts w:ascii="Times New Roman" w:hAnsi="Times New Roman"/>
          <w:i/>
          <w:sz w:val="28"/>
          <w:szCs w:val="28"/>
        </w:rPr>
        <w:t>Таблица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пишется курсивом и располагается по правому краю сверху таблицы, далее – название таблицы по центру, после названия строка не пропускается. После самой таблицы нужно пропустить строку. Таблица не должна выходить за поля листа.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Название рисунка (графика) располагается после рисунка по центру, в конце названия точка не ставится, строка не пропускается. Графики и рисунки выполняются </w:t>
      </w:r>
      <w:r>
        <w:rPr>
          <w:rFonts w:ascii="Times New Roman" w:hAnsi="Times New Roman"/>
          <w:color w:val="000000"/>
          <w:sz w:val="28"/>
          <w:szCs w:val="28"/>
        </w:rPr>
        <w:t xml:space="preserve">в черно-белом цвете. </w:t>
      </w:r>
      <w:r>
        <w:rPr>
          <w:rFonts w:ascii="Times New Roman" w:hAnsi="Times New Roman"/>
          <w:sz w:val="28"/>
          <w:szCs w:val="28"/>
        </w:rPr>
        <w:t>Рисунки не должны распадаться на части, все должно быть в единой картинке, сгруппировано. Название рисунка (графика) и подрисуночные надписи – 12 кегль. Ссылка на рисунок в тексте идет до самого рисунка.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ab/>
        <w:t>Литература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Ссылки на источник в тексте выделяются квадратными скобками, знак препинания ставится после квадратной скобки Список литературы оформляется в алфавитном порядке ГОСТ 2.105-95. Во всем списке литературы в нужных местах должно быть тире «–», а не дефис «-». Допускается не более 5 источников литературы.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статьи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Название статьи по центру листа ПРОПИСНЫМИ буквами, шрифт </w:t>
      </w:r>
      <w:r>
        <w:rPr>
          <w:rFonts w:ascii="Times New Roman" w:hAnsi="Times New Roman"/>
          <w:b/>
          <w:sz w:val="28"/>
          <w:szCs w:val="28"/>
        </w:rPr>
        <w:t>жирный</w:t>
      </w:r>
      <w:r>
        <w:rPr>
          <w:rFonts w:ascii="Times New Roman" w:hAnsi="Times New Roman"/>
          <w:sz w:val="28"/>
          <w:szCs w:val="28"/>
        </w:rPr>
        <w:t xml:space="preserve"> без точки в конце.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2. Без пропуска строки симметрично по центру название статьи на английском языке.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3. Далее строка пропускается, симметрично по центру фамилии и инициалы автора(-ов), на следующей строке симметрично по центру ФИО на английском языке.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magenta"/>
        </w:rPr>
      </w:pPr>
      <w:r>
        <w:rPr>
          <w:rFonts w:ascii="Times New Roman" w:hAnsi="Times New Roman"/>
          <w:sz w:val="28"/>
          <w:szCs w:val="28"/>
        </w:rPr>
        <w:t>4. Далее строка пропускается и с красной строки пишется слово «</w:t>
      </w:r>
      <w:r>
        <w:rPr>
          <w:rFonts w:ascii="Times New Roman" w:hAnsi="Times New Roman"/>
          <w:b/>
          <w:sz w:val="28"/>
          <w:szCs w:val="28"/>
        </w:rPr>
        <w:t>Аннотация</w:t>
      </w:r>
      <w:r>
        <w:rPr>
          <w:rFonts w:ascii="Times New Roman" w:hAnsi="Times New Roman"/>
          <w:sz w:val="28"/>
          <w:szCs w:val="28"/>
        </w:rPr>
        <w:t>» с точкой в конце, шрифт жирный. Текст аннотации пишется обычным шрифтом с большой буквы.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Строка не пропускается и с красной строки пишутся «</w:t>
      </w:r>
      <w:r>
        <w:rPr>
          <w:rFonts w:ascii="Times New Roman" w:hAnsi="Times New Roman"/>
          <w:b/>
          <w:i/>
          <w:sz w:val="28"/>
          <w:szCs w:val="28"/>
        </w:rPr>
        <w:t>Ключевые слова</w:t>
      </w:r>
      <w:r>
        <w:rPr>
          <w:rFonts w:ascii="Times New Roman" w:hAnsi="Times New Roman"/>
          <w:sz w:val="28"/>
          <w:szCs w:val="28"/>
        </w:rPr>
        <w:t>» с двоеточием в конце. Выделяется курсивом и жирным шрифтом. Сами ключевые слова пишутся обычным шрифтом.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Далее строка пропускается. С красной строки пишется слово «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  <w:lang w:val="en-US"/>
        </w:rPr>
        <w:t>bstract</w:t>
      </w:r>
      <w:r>
        <w:rPr>
          <w:rFonts w:ascii="Times New Roman" w:hAnsi="Times New Roman"/>
          <w:sz w:val="28"/>
          <w:szCs w:val="28"/>
        </w:rPr>
        <w:t>» – аннотация на английском языке с точкой в конце.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Текст аннотации пишется обычным шрифтом с большой буквы.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7. Строка не пропускается. С красной строки пишется слова «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Key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words</w:t>
      </w:r>
      <w:r>
        <w:rPr>
          <w:rFonts w:ascii="Times New Roman" w:hAnsi="Times New Roman"/>
          <w:sz w:val="28"/>
          <w:szCs w:val="28"/>
        </w:rPr>
        <w:t>» – ключевые слова на английском с двоеточием в конце. Выделяется курсивом и жирным шрифтом. Сами ключевые слова пишутся обычным шрифтом с маленькой буквы.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8. Далее строка пропускается. С красной строки – основной текст статьи, согласно требованиям.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9. После основного текста строка не пропускается, по центру, с большой буквы пишется слова «Литература», точка в конце не ставится.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b/>
          <w:szCs w:val="28"/>
          <w:highlight w:val="magenta"/>
        </w:rPr>
      </w:pPr>
      <w:r>
        <w:rPr>
          <w:rFonts w:ascii="Times New Roman" w:hAnsi="Times New Roman"/>
          <w:b/>
          <w:color w:val="000000"/>
          <w:szCs w:val="28"/>
        </w:rPr>
        <w:t>ПРИМЕР ОФОРМЛЕНИЯ СТАТЬИ</w:t>
      </w:r>
    </w:p>
    <w:p>
      <w:pPr>
        <w:pStyle w:val="Normal"/>
        <w:spacing w:lineRule="auto" w:line="240" w:before="0" w:after="0"/>
        <w:ind w:firstLine="709" w:left="720"/>
        <w:jc w:val="center"/>
        <w:rPr>
          <w:rFonts w:ascii="Times New Roman" w:hAnsi="Times New Roman"/>
          <w:b/>
          <w:color w:val="000000"/>
          <w:sz w:val="28"/>
          <w:szCs w:val="28"/>
          <w:highlight w:val="magent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magenta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ПСИХОЛОГО-ПЕДАГОГИЧЕСКИЙ КЛАСС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PSYCHOLOGICAL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AND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PEDAGOGICAL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CLASS</w:t>
      </w:r>
    </w:p>
    <w:p>
      <w:pPr>
        <w:pStyle w:val="Normal"/>
        <w:spacing w:lineRule="auto" w:line="240" w:before="0" w:after="0"/>
        <w:ind w:left="495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 Иван Иванович, МБОУ «СОШ № 18 с углубленным изучением английского языка» Вахитовского района г. Казани, заместитель директора по научной работе, </w:t>
      </w:r>
    </w:p>
    <w:p>
      <w:pPr>
        <w:pStyle w:val="Normal"/>
        <w:spacing w:lineRule="auto" w:line="240" w:before="0" w:after="0"/>
        <w:ind w:firstLine="708" w:left="4248"/>
        <w:jc w:val="both"/>
        <w:rPr>
          <w:rFonts w:ascii="Times New Roman" w:hAnsi="Times New Roman"/>
          <w:sz w:val="28"/>
          <w:szCs w:val="28"/>
          <w:lang w:val="en-US"/>
        </w:rPr>
      </w:pPr>
      <w:hyperlink r:id="rId4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Ivaniov.I.I@mail.ru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>
      <w:pPr>
        <w:pStyle w:val="Normal"/>
        <w:ind w:left="4956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Ivanov Ivan Ivanovich, MBOU "Secondary school No. 18 with in-depth study of the English language" of the Vakhitovsky district of Kazan, Deputy Director for scientific work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Аннотация.</w:t>
      </w:r>
      <w:r>
        <w:rPr>
          <w:rFonts w:ascii="Times New Roman" w:hAnsi="Times New Roman"/>
          <w:sz w:val="28"/>
          <w:szCs w:val="28"/>
        </w:rPr>
        <w:t xml:space="preserve"> Текст. текст. текст. текст. текст. текст. текст. текст. текст. текст. текст. текст. текст. текст. текст. текст. текст. текст. текст. текст. текст. текст. текст.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Ключевые слова:</w:t>
      </w:r>
      <w:r>
        <w:rPr>
          <w:rFonts w:ascii="Times New Roman" w:hAnsi="Times New Roman"/>
          <w:sz w:val="28"/>
          <w:szCs w:val="28"/>
        </w:rPr>
        <w:t xml:space="preserve"> слово, слово, слово, слово, слово, слово.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Abstract.</w:t>
      </w:r>
      <w:r>
        <w:rPr>
          <w:rFonts w:ascii="Times New Roman" w:hAnsi="Times New Roman"/>
          <w:sz w:val="28"/>
          <w:szCs w:val="28"/>
          <w:lang w:val="en-US"/>
        </w:rPr>
        <w:t xml:space="preserve"> Text. text. text. text. text. text. text. text. text. text. text. text. text. text. text. text. text. text. text. text. text. text. text. text. text. text. text. text. text. text. text. text.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Key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words</w:t>
      </w:r>
      <w:r>
        <w:rPr>
          <w:rFonts w:ascii="Times New Roman" w:hAnsi="Times New Roman"/>
          <w:sz w:val="28"/>
          <w:szCs w:val="28"/>
          <w:lang w:val="en-US"/>
        </w:rPr>
        <w:t>: word, word, word, word, word, word.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</w:p>
    <w:p>
      <w:pPr>
        <w:pStyle w:val="Normal"/>
        <w:spacing w:before="0" w:after="2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1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2" w:customStyle="1">
    <w:name w:val="Нижний колонтитул Знак1"/>
    <w:uiPriority w:val="99"/>
    <w:qFormat/>
    <w:rPr/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qFormat/>
    <w:rPr>
      <w:sz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 w:customStyle="1">
    <w:name w:val="WW8Num1z0"/>
    <w:qFormat/>
    <w:rPr>
      <w:rFonts w:ascii="Symbol" w:hAnsi="Symbol" w:cs="Symbol"/>
      <w:color w:val="000000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Style12" w:customStyle="1">
    <w:name w:val="Верхний колонтитул Знак"/>
    <w:basedOn w:val="DefaultParagraphFont"/>
    <w:qFormat/>
    <w:rPr/>
  </w:style>
  <w:style w:type="character" w:styleId="Style13" w:customStyle="1">
    <w:name w:val="Нижний колонтитул Знак"/>
    <w:basedOn w:val="DefaultParagraphFont"/>
    <w:qFormat/>
    <w:rPr/>
  </w:style>
  <w:style w:type="character" w:styleId="Style1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5" w:customStyle="1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65e9b"/>
    <w:rPr>
      <w:color w:val="605E5C"/>
      <w:shd w:fill="E1DFDD" w:val="clear"/>
    </w:rPr>
  </w:style>
  <w:style w:type="character" w:styleId="user-accountsubname" w:customStyle="1">
    <w:name w:val="user-account__subname"/>
    <w:basedOn w:val="DefaultParagraphFont"/>
    <w:qFormat/>
    <w:rsid w:val="00056ca3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ejaVu Sans" w:cs="DejaVu San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ejaVu Sans" w:cs="DejaVu Sans"/>
      <w:color w:val="auto"/>
      <w:kern w:val="0"/>
      <w:sz w:val="24"/>
      <w:szCs w:val="24"/>
      <w:lang w:val="en-US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11"/>
    <w:pPr>
      <w:spacing w:lineRule="auto" w:line="240" w:before="0" w:after="0"/>
    </w:pPr>
    <w:rPr/>
  </w:style>
  <w:style w:type="paragraph" w:styleId="Footer">
    <w:name w:val="footer"/>
    <w:basedOn w:val="Normal"/>
    <w:link w:val="12"/>
    <w:pPr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lang w:val="en-US"/>
    </w:rPr>
  </w:style>
  <w:style w:type="paragraph" w:styleId="BodyTextIndent">
    <w:name w:val="Body Text Indent"/>
    <w:basedOn w:val="Normal"/>
    <w:pPr>
      <w:spacing w:lineRule="auto" w:line="240" w:before="0" w:after="120"/>
      <w:ind w:left="283"/>
    </w:pPr>
    <w:rPr>
      <w:rFonts w:ascii="Times New Roman" w:hAnsi="Times New Roman" w:eastAsia="Times New Roman"/>
      <w:sz w:val="24"/>
      <w:szCs w:val="24"/>
      <w:lang w:val="en-US"/>
    </w:rPr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79667c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Style18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val="ru-RU" w:eastAsia="ru-RU" w:bidi="ar-SA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Ivaniov.I.I@mail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Application>LibreOffice/24.8.6.2$Windows_X86_64 LibreOffice_project/6d98ba145e9a8a39fc57bcc76981d1fb1316c60c</Application>
  <AppVersion>15.0000</AppVersion>
  <Pages>6</Pages>
  <Words>1069</Words>
  <Characters>7068</Characters>
  <CharactersWithSpaces>8109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2023-11-07T10:11:00Z</dcterms:created>
  <dc:creator>Бодров Олег Германович</dc:creator>
  <dc:description/>
  <dc:language>en-US</dc:language>
  <cp:lastModifiedBy/>
  <cp:lastPrinted>2025-11-14T10:50:06Z</cp:lastPrinted>
  <dcterms:modified xsi:type="dcterms:W3CDTF">2025-11-14T11:09:04Z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